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3F" w:rsidRPr="00DB7228" w:rsidRDefault="00AE5730" w:rsidP="00D24077">
      <w:pPr>
        <w:pStyle w:val="Teksttreci40"/>
        <w:shd w:val="clear" w:color="auto" w:fill="auto"/>
        <w:spacing w:before="0" w:after="314" w:line="230" w:lineRule="exact"/>
        <w:ind w:left="6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PO VII WB 262.51.2018</w:t>
      </w:r>
      <w:r w:rsidR="008A3078" w:rsidRPr="00DB7228">
        <w:rPr>
          <w:b w:val="0"/>
          <w:color w:val="000000"/>
          <w:sz w:val="24"/>
          <w:szCs w:val="24"/>
        </w:rPr>
        <w:tab/>
      </w:r>
      <w:r w:rsidR="00D24077">
        <w:rPr>
          <w:b w:val="0"/>
          <w:color w:val="000000"/>
          <w:sz w:val="24"/>
          <w:szCs w:val="24"/>
        </w:rPr>
        <w:t xml:space="preserve">     </w:t>
      </w:r>
      <w:r w:rsidR="008A3078" w:rsidRPr="00DB7228">
        <w:rPr>
          <w:b w:val="0"/>
          <w:color w:val="000000"/>
          <w:sz w:val="24"/>
          <w:szCs w:val="24"/>
          <w:u w:val="single"/>
        </w:rPr>
        <w:t>UWAGA!</w:t>
      </w:r>
      <w:r w:rsidR="008D23EA">
        <w:rPr>
          <w:b w:val="0"/>
          <w:color w:val="000000"/>
          <w:sz w:val="24"/>
          <w:szCs w:val="24"/>
          <w:u w:val="single"/>
        </w:rPr>
        <w:t xml:space="preserve"> </w:t>
      </w:r>
      <w:r w:rsidR="008A3078" w:rsidRPr="00DB7228">
        <w:rPr>
          <w:b w:val="0"/>
          <w:color w:val="000000"/>
          <w:sz w:val="24"/>
          <w:szCs w:val="24"/>
          <w:u w:val="single"/>
        </w:rPr>
        <w:t>WYPEŁNIC W CZĘŚCI, KTÓREJ DOTYCZY OFERTA</w:t>
      </w:r>
    </w:p>
    <w:p w:rsidR="002B723F" w:rsidRPr="00DB7228" w:rsidRDefault="002B723F" w:rsidP="00D24077">
      <w:pPr>
        <w:pStyle w:val="Teksttreci40"/>
        <w:shd w:val="clear" w:color="auto" w:fill="auto"/>
        <w:spacing w:before="0" w:after="314" w:line="230" w:lineRule="exact"/>
        <w:ind w:left="60"/>
        <w:jc w:val="both"/>
        <w:rPr>
          <w:color w:val="000000"/>
          <w:sz w:val="24"/>
          <w:szCs w:val="24"/>
        </w:rPr>
      </w:pPr>
    </w:p>
    <w:p w:rsidR="00B063AB" w:rsidRPr="00294862" w:rsidRDefault="00DB7228" w:rsidP="00DB7228">
      <w:pPr>
        <w:pStyle w:val="Teksttreci40"/>
        <w:shd w:val="clear" w:color="auto" w:fill="auto"/>
        <w:spacing w:before="0" w:after="314" w:line="230" w:lineRule="exact"/>
        <w:ind w:left="60"/>
        <w:rPr>
          <w:sz w:val="28"/>
          <w:szCs w:val="28"/>
        </w:rPr>
      </w:pPr>
      <w:r w:rsidRPr="00294862">
        <w:rPr>
          <w:color w:val="000000"/>
          <w:sz w:val="28"/>
          <w:szCs w:val="28"/>
        </w:rPr>
        <w:t>Załącznik nr 1 – zestawienie urządzeń objętych przedmiotem zamówienia wraz z kalkulacja cenową</w:t>
      </w:r>
    </w:p>
    <w:tbl>
      <w:tblPr>
        <w:tblOverlap w:val="never"/>
        <w:tblW w:w="14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4262"/>
        <w:gridCol w:w="1562"/>
        <w:gridCol w:w="1555"/>
        <w:gridCol w:w="1562"/>
        <w:gridCol w:w="3348"/>
      </w:tblGrid>
      <w:tr w:rsidR="00B063AB" w:rsidRPr="00DB7228" w:rsidTr="00B063AB">
        <w:trPr>
          <w:trHeight w:hRule="exact" w:val="104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L.P.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Rodzaj zainstalowanych urządzeń - instalacji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  <w:jc w:val="both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Ilość</w:t>
            </w:r>
          </w:p>
          <w:p w:rsidR="00B063AB" w:rsidRPr="00DB7228" w:rsidRDefault="00B063AB" w:rsidP="00B063AB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urządzeń - instalacji do obsługi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Liczba przeglądów okresowych w roku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Cena</w:t>
            </w: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jednostkowa</w:t>
            </w: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przeglądu</w:t>
            </w: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netto(zł)*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6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Cena łączna brutto (ko.3xkol.4xkol.5xVAT)</w:t>
            </w:r>
          </w:p>
        </w:tc>
      </w:tr>
      <w:tr w:rsidR="00B063AB" w:rsidRPr="00DB7228" w:rsidTr="00B063AB">
        <w:trPr>
          <w:trHeight w:hRule="exact" w:val="27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Batang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6</w:t>
            </w:r>
          </w:p>
        </w:tc>
      </w:tr>
      <w:tr w:rsidR="00B063AB" w:rsidRPr="00DB7228" w:rsidTr="00B063AB">
        <w:trPr>
          <w:trHeight w:hRule="exact" w:val="5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8A3078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DB7228">
              <w:rPr>
                <w:b/>
                <w:sz w:val="24"/>
                <w:szCs w:val="24"/>
              </w:rPr>
              <w:t>Część I</w:t>
            </w:r>
          </w:p>
        </w:tc>
        <w:tc>
          <w:tcPr>
            <w:tcW w:w="122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D27F7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right="100"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 xml:space="preserve">Przeglądy </w:t>
            </w:r>
            <w:r w:rsidR="00444AED" w:rsidRPr="00DB7228">
              <w:rPr>
                <w:rStyle w:val="TeksttreciPogrubienie"/>
                <w:sz w:val="24"/>
                <w:szCs w:val="24"/>
              </w:rPr>
              <w:t>okresowe urządzeń klimatyzacji w Prokuraturze Okręgowej w Rzeszowie przy ul. Hetmańskiej 45d</w:t>
            </w:r>
          </w:p>
          <w:p w:rsidR="00B063AB" w:rsidRPr="00DB7228" w:rsidRDefault="00B063AB" w:rsidP="00B063AB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74" w:lineRule="exact"/>
              <w:ind w:right="40" w:firstLine="0"/>
              <w:jc w:val="left"/>
              <w:rPr>
                <w:sz w:val="24"/>
                <w:szCs w:val="24"/>
              </w:rPr>
            </w:pP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81" w:lineRule="exact"/>
              <w:ind w:left="20" w:firstLine="0"/>
              <w:jc w:val="left"/>
              <w:rPr>
                <w:sz w:val="24"/>
                <w:szCs w:val="24"/>
              </w:rPr>
            </w:pPr>
            <w:proofErr w:type="spellStart"/>
            <w:r w:rsidRPr="00DB7228">
              <w:rPr>
                <w:rStyle w:val="TeksttreciPogrubienie"/>
                <w:sz w:val="24"/>
                <w:szCs w:val="24"/>
              </w:rPr>
              <w:t>judynku</w:t>
            </w:r>
            <w:proofErr w:type="spellEnd"/>
            <w:r w:rsidRPr="00DB7228">
              <w:rPr>
                <w:rStyle w:val="TeksttreciPogrubienie"/>
                <w:sz w:val="24"/>
                <w:szCs w:val="24"/>
              </w:rPr>
              <w:t xml:space="preserve"> Prokuratury Okręgowej w Rzeszowie przy </w:t>
            </w:r>
            <w:proofErr w:type="spellStart"/>
            <w:r w:rsidRPr="00DB7228">
              <w:rPr>
                <w:rStyle w:val="TeksttreciPogrubienie"/>
                <w:sz w:val="24"/>
                <w:szCs w:val="24"/>
              </w:rPr>
              <w:t>tmańskiej</w:t>
            </w:r>
            <w:proofErr w:type="spellEnd"/>
            <w:r w:rsidRPr="00DB7228">
              <w:rPr>
                <w:rStyle w:val="TeksttreciPogrubienie"/>
                <w:sz w:val="24"/>
                <w:szCs w:val="24"/>
              </w:rPr>
              <w:t xml:space="preserve"> 45d</w:t>
            </w:r>
          </w:p>
        </w:tc>
      </w:tr>
      <w:tr w:rsidR="00B063AB" w:rsidRPr="00DB7228" w:rsidTr="00B063AB">
        <w:trPr>
          <w:trHeight w:hRule="exact" w:val="51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1- urządzenia Fujitsu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ASJYA72LALH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Batang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Batang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ASYA90LALH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0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ASYA07LATH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ASYA12LATH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300"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2- urządzenia Fujitsu</w:t>
            </w: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300" w:after="0"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ASYA90LALH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rStyle w:val="TeksttreciPogrubienie"/>
                <w:b w:val="0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Pogrubienie"/>
                <w:b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ASYA72LATH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ASYA07LATH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ASYA12LATH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120"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3- urządzenia Fujitsu</w:t>
            </w: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120" w:after="0"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 108LALH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36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ASYA72LALH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3AB" w:rsidRPr="00DB7228" w:rsidRDefault="00B063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4245"/>
        <w:gridCol w:w="14"/>
        <w:gridCol w:w="1559"/>
        <w:gridCol w:w="32"/>
        <w:gridCol w:w="1527"/>
        <w:gridCol w:w="18"/>
        <w:gridCol w:w="1548"/>
        <w:gridCol w:w="12"/>
        <w:gridCol w:w="3344"/>
      </w:tblGrid>
      <w:tr w:rsidR="00B063AB" w:rsidRPr="00DB7228" w:rsidTr="00AB18C9">
        <w:trPr>
          <w:trHeight w:hRule="exact" w:val="526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48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TYP ŚCIENNY ASYA07LATH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5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6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typ ścienny ASYA09LATH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36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540" w:line="252" w:lineRule="exact"/>
              <w:ind w:left="14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4- urządzenia Fujitsu</w:t>
            </w:r>
          </w:p>
          <w:p w:rsidR="00B063AB" w:rsidRPr="00DB7228" w:rsidRDefault="00B063AB" w:rsidP="00B063AB">
            <w:pPr>
              <w:pStyle w:val="Teksttreci0"/>
              <w:shd w:val="clear" w:color="auto" w:fill="auto"/>
              <w:spacing w:before="540" w:after="0"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ASY108LALH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54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ASYA72LALH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26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9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typ ścienny ASYA07LALH 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1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9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typ ścienny ASYA09LALH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5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2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typ ścienny ASYA12LALH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1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2" w:lineRule="exact"/>
              <w:ind w:left="14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5-węzeł kierownictwa urządzenia Fujitsu</w:t>
            </w:r>
          </w:p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130" w:lineRule="exact"/>
              <w:ind w:left="4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AJYA126LALF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1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ASYA12LACH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5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ASYA14LACH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5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ASYA18LATH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8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2" w:lineRule="exact"/>
              <w:ind w:left="14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6-sale konferencyjne małe -urządzenia Fujitsu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AJYA72LALF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1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ASYA30LATH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1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ASYA24LATH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8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2" w:lineRule="exact"/>
              <w:ind w:left="14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 xml:space="preserve">Układy w systemie </w:t>
            </w:r>
            <w:r w:rsidRPr="00DB7228">
              <w:rPr>
                <w:rStyle w:val="Teksttreci105pt"/>
                <w:sz w:val="24"/>
                <w:szCs w:val="24"/>
                <w:lang w:val="en-US"/>
              </w:rPr>
              <w:t xml:space="preserve">split </w:t>
            </w:r>
            <w:r w:rsidRPr="00DB7228">
              <w:rPr>
                <w:rStyle w:val="Teksttreci105pt"/>
                <w:sz w:val="24"/>
                <w:szCs w:val="24"/>
              </w:rPr>
              <w:t>(serwerownie) urządzenia Fujitsu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ARY36U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18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AOY36U2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7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ARY60UU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AOY60UU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40"/>
        </w:trPr>
        <w:tc>
          <w:tcPr>
            <w:tcW w:w="1860" w:type="dxa"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ASYA14LC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AB18C9">
        <w:trPr>
          <w:trHeight w:hRule="exact" w:val="540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AOYR14LC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57" w:rsidRPr="00DB7228" w:rsidTr="00AB18C9">
        <w:trPr>
          <w:trHeight w:hRule="exact" w:val="949"/>
        </w:trPr>
        <w:tc>
          <w:tcPr>
            <w:tcW w:w="1860" w:type="dxa"/>
            <w:tcBorders>
              <w:left w:val="single" w:sz="4" w:space="0" w:color="auto"/>
            </w:tcBorders>
            <w:shd w:val="clear" w:color="auto" w:fill="FFFFFF"/>
          </w:tcPr>
          <w:p w:rsidR="00BC1B57" w:rsidRDefault="00BC1B57" w:rsidP="00BC1B57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105pt"/>
                <w:rFonts w:eastAsiaTheme="minorHAnsi"/>
                <w:sz w:val="24"/>
                <w:szCs w:val="24"/>
              </w:rPr>
              <w:t>Układy</w:t>
            </w:r>
            <w:r w:rsidRPr="00DB7228">
              <w:rPr>
                <w:rStyle w:val="Teksttreci105pt"/>
                <w:rFonts w:eastAsiaTheme="minorHAnsi"/>
                <w:sz w:val="24"/>
                <w:szCs w:val="24"/>
              </w:rPr>
              <w:t xml:space="preserve"> w </w:t>
            </w:r>
            <w:r>
              <w:rPr>
                <w:rStyle w:val="Teksttreci105pt"/>
                <w:rFonts w:eastAsiaTheme="minorHAnsi"/>
                <w:sz w:val="24"/>
                <w:szCs w:val="24"/>
              </w:rPr>
              <w:t xml:space="preserve"> </w:t>
            </w:r>
            <w:r w:rsidRPr="00DB7228">
              <w:rPr>
                <w:rStyle w:val="Teksttreci105pt"/>
                <w:rFonts w:eastAsiaTheme="minorHAnsi"/>
                <w:sz w:val="24"/>
                <w:szCs w:val="24"/>
              </w:rPr>
              <w:t xml:space="preserve">systemie </w:t>
            </w:r>
            <w:r w:rsidRPr="00DB7228">
              <w:rPr>
                <w:rStyle w:val="Teksttreci105pt"/>
                <w:rFonts w:eastAsiaTheme="minorHAnsi"/>
                <w:sz w:val="24"/>
                <w:szCs w:val="24"/>
                <w:lang w:val="en-US"/>
              </w:rPr>
              <w:t>split</w:t>
            </w:r>
            <w:r>
              <w:rPr>
                <w:rStyle w:val="Teksttreci105pt"/>
                <w:rFonts w:eastAsiaTheme="minorHAnsi"/>
                <w:sz w:val="24"/>
                <w:szCs w:val="24"/>
                <w:lang w:val="en-US"/>
              </w:rPr>
              <w:t xml:space="preserve"> CHIGO</w:t>
            </w:r>
          </w:p>
          <w:p w:rsidR="00BC1B57" w:rsidRDefault="00BC1B57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57" w:rsidRDefault="00BC1B57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57" w:rsidRDefault="00BC1B57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57" w:rsidRPr="00DB7228" w:rsidRDefault="00BC1B57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57" w:rsidRPr="00DB7228" w:rsidRDefault="00E42FD5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rStyle w:val="Teksttreci105pt"/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KFR – 70GW/X1c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57" w:rsidRPr="00DB7228" w:rsidRDefault="00BC1B57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57" w:rsidRPr="00DB7228" w:rsidRDefault="00BC1B57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57" w:rsidRPr="00DB7228" w:rsidRDefault="00BC1B57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57" w:rsidRPr="00DB7228" w:rsidRDefault="00BC1B57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28" w:rsidRPr="00DB7228" w:rsidTr="00AB18C9">
        <w:trPr>
          <w:trHeight w:hRule="exact" w:val="109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228" w:rsidRPr="00294862" w:rsidRDefault="00294862" w:rsidP="002948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3239A7" w:rsidRPr="0029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 - </w:t>
            </w:r>
            <w:r w:rsidRPr="0029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C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9A7" w:rsidRPr="00294862">
              <w:rPr>
                <w:rFonts w:ascii="Times New Roman" w:hAnsi="Times New Roman" w:cs="Times New Roman"/>
                <w:b/>
                <w:sz w:val="24"/>
                <w:szCs w:val="24"/>
              </w:rPr>
              <w:t>przeglądy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228" w:rsidRPr="00244761" w:rsidRDefault="003239A7" w:rsidP="003239A7">
            <w:pPr>
              <w:rPr>
                <w:rStyle w:val="Teksttreci105pt"/>
                <w:rFonts w:eastAsiaTheme="minorHAnsi"/>
                <w:b/>
                <w:sz w:val="24"/>
                <w:szCs w:val="24"/>
              </w:rPr>
            </w:pPr>
            <w:r w:rsidRPr="00244761">
              <w:rPr>
                <w:rStyle w:val="Teksttreci105pt"/>
                <w:rFonts w:eastAsia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228" w:rsidRPr="00244761" w:rsidRDefault="00DB7228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244761">
              <w:rPr>
                <w:rStyle w:val="Teksttreci105pt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228" w:rsidRPr="00244761" w:rsidRDefault="00DB7228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244761">
              <w:rPr>
                <w:rStyle w:val="Teksttreci105pt"/>
                <w:sz w:val="24"/>
                <w:szCs w:val="24"/>
              </w:rPr>
              <w:t>------------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228" w:rsidRPr="00244761" w:rsidRDefault="00294862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28" w:rsidRPr="00244761" w:rsidRDefault="00DB7228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1" w:rsidRPr="00DB7228" w:rsidTr="00AB18C9">
        <w:trPr>
          <w:trHeight w:hRule="exact" w:val="7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Pr="00244761" w:rsidRDefault="00BC1B57" w:rsidP="00B0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761" w:rsidRPr="00244761"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</w:p>
        </w:tc>
        <w:tc>
          <w:tcPr>
            <w:tcW w:w="12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AE5730" w:rsidRDefault="00AE5730" w:rsidP="00AE57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30">
              <w:rPr>
                <w:rFonts w:ascii="Times New Roman" w:hAnsi="Times New Roman" w:cs="Times New Roman"/>
                <w:b/>
                <w:sz w:val="24"/>
                <w:szCs w:val="24"/>
              </w:rPr>
              <w:t>Przeglądy okresowe, konserwacja i serwisowanie urządzeń wentylacji mechanicznej w jednostkach organizacyjnych Prokuratury Okręgowej w Rzeszowie.</w:t>
            </w:r>
          </w:p>
          <w:p w:rsidR="00244761" w:rsidRPr="00244761" w:rsidRDefault="00244761" w:rsidP="0024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9" w:rsidRPr="00DB7228" w:rsidTr="00AB18C9">
        <w:trPr>
          <w:trHeight w:hRule="exact" w:val="709"/>
        </w:trPr>
        <w:tc>
          <w:tcPr>
            <w:tcW w:w="10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C9" w:rsidRPr="00AB18C9" w:rsidRDefault="00AB18C9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sz w:val="24"/>
                <w:szCs w:val="24"/>
              </w:rPr>
              <w:t>Przegląd okresowy</w:t>
            </w:r>
            <w:r w:rsidRPr="00244761">
              <w:rPr>
                <w:rStyle w:val="TeksttreciPogrubienie"/>
                <w:rFonts w:eastAsiaTheme="minorHAnsi"/>
                <w:sz w:val="24"/>
                <w:szCs w:val="24"/>
              </w:rPr>
              <w:t xml:space="preserve"> urządzeń wentylacji mechanicznej w budynku Prokuratury Okręgowej w Rzeszowie przy ul. Hetmańskiej 45d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C9" w:rsidRPr="00244761" w:rsidRDefault="00AB18C9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</w:tr>
      <w:tr w:rsidR="00244761" w:rsidRPr="00DB7228" w:rsidTr="00AB18C9">
        <w:trPr>
          <w:trHeight w:hRule="exact" w:val="155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Pr="00294862" w:rsidRDefault="00294862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CLINT</w:t>
            </w: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 xml:space="preserve"> – agregat skraplający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 centrali wentylacyjnej NW2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MHAk71/RP/AG,R410A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44761" w:rsidP="00244761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sz w:val="24"/>
                <w:szCs w:val="24"/>
              </w:rPr>
              <w:t xml:space="preserve">  </w:t>
            </w: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44761" w:rsidP="00244761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sz w:val="24"/>
                <w:szCs w:val="24"/>
              </w:rPr>
              <w:t xml:space="preserve">  </w:t>
            </w: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244761" w:rsidRPr="00DB7228" w:rsidTr="00AB18C9">
        <w:trPr>
          <w:trHeight w:hRule="exact" w:val="99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Pr="00294862" w:rsidRDefault="00294862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Wentylator dachowy - JUWENT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242213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WD</w:t>
            </w:r>
            <w:r w:rsidR="00242213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-20-TD 900/1400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44761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244761" w:rsidRPr="00DB7228" w:rsidTr="00AB18C9">
        <w:trPr>
          <w:trHeight w:hRule="exact" w:val="7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Pr="00242213" w:rsidRDefault="00242213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Kurtyna powietrzna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3605B6" w:rsidRDefault="003605B6" w:rsidP="003605B6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SILVER-2-210-WH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244761" w:rsidRPr="00DB7228" w:rsidTr="00AB18C9">
        <w:trPr>
          <w:trHeight w:hRule="exact" w:val="99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Pr="00242213" w:rsidRDefault="00242213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Centrale wentylacyjne KLIMOR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3605B6" w:rsidRDefault="003605B6" w:rsidP="003605B6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Nawiewno-wywiewne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sz w:val="24"/>
                <w:szCs w:val="24"/>
              </w:rPr>
              <w:t xml:space="preserve">  </w:t>
            </w: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AB18C9" w:rsidRPr="00DB7228" w:rsidTr="00AB18C9">
        <w:trPr>
          <w:trHeight w:hRule="exact" w:val="728"/>
        </w:trPr>
        <w:tc>
          <w:tcPr>
            <w:tcW w:w="10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C9" w:rsidRDefault="00AB18C9" w:rsidP="00AE5730">
            <w:pPr>
              <w:jc w:val="center"/>
              <w:rPr>
                <w:rStyle w:val="TeksttreciPogrubienie"/>
                <w:rFonts w:eastAsiaTheme="minorHAnsi"/>
              </w:rPr>
            </w:pPr>
            <w:r>
              <w:rPr>
                <w:rStyle w:val="TeksttreciPogrubienie"/>
                <w:rFonts w:eastAsiaTheme="minorHAnsi"/>
                <w:sz w:val="24"/>
                <w:szCs w:val="24"/>
              </w:rPr>
              <w:t>Przegląd okresowy</w:t>
            </w:r>
            <w:r w:rsidRPr="00244761">
              <w:rPr>
                <w:rStyle w:val="TeksttreciPogrubienie"/>
                <w:rFonts w:eastAsiaTheme="minorHAnsi"/>
                <w:sz w:val="24"/>
                <w:szCs w:val="24"/>
              </w:rPr>
              <w:t xml:space="preserve"> urządzeń wentylacji mechanicznej w budynku Prokuratury </w:t>
            </w:r>
            <w:r>
              <w:rPr>
                <w:rStyle w:val="TeksttreciPogrubienie"/>
                <w:rFonts w:eastAsiaTheme="minorHAnsi"/>
                <w:sz w:val="24"/>
                <w:szCs w:val="24"/>
              </w:rPr>
              <w:t xml:space="preserve">Rejonowej </w:t>
            </w:r>
            <w:r w:rsidRPr="00244761">
              <w:rPr>
                <w:rStyle w:val="TeksttreciPogrubienie"/>
                <w:rFonts w:eastAsiaTheme="minorHAnsi"/>
                <w:sz w:val="24"/>
                <w:szCs w:val="24"/>
              </w:rPr>
              <w:t xml:space="preserve">w Rzeszowie przy ul. </w:t>
            </w:r>
            <w:r>
              <w:rPr>
                <w:rStyle w:val="TeksttreciPogrubienie"/>
                <w:rFonts w:eastAsiaTheme="minorHAnsi"/>
                <w:sz w:val="24"/>
                <w:szCs w:val="24"/>
              </w:rPr>
              <w:t>Lisa Kuli 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C9" w:rsidRDefault="00AB18C9" w:rsidP="00AE5730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AE5730" w:rsidRPr="00DB7228" w:rsidTr="00AB18C9">
        <w:trPr>
          <w:trHeight w:hRule="exact" w:val="154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FBB" w:rsidRPr="00091FBB" w:rsidRDefault="00091FBB" w:rsidP="00091F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B">
              <w:rPr>
                <w:rFonts w:ascii="Times New Roman" w:hAnsi="Times New Roman" w:cs="Times New Roman"/>
                <w:sz w:val="24"/>
                <w:szCs w:val="24"/>
              </w:rPr>
              <w:t>Centrala nawiewna z nagrzewnicą wodną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VTS VENTUS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091FBB" w:rsidRDefault="00091FBB" w:rsidP="00294862">
            <w:pPr>
              <w:rPr>
                <w:rStyle w:val="TeksttreciPogrubienie"/>
                <w:rFonts w:eastAsiaTheme="minorHAnsi"/>
                <w:sz w:val="24"/>
                <w:szCs w:val="24"/>
              </w:rPr>
            </w:pPr>
            <w:r w:rsidRPr="00091FBB">
              <w:rPr>
                <w:rFonts w:ascii="Times New Roman" w:hAnsi="Times New Roman" w:cs="Times New Roman"/>
                <w:sz w:val="24"/>
                <w:szCs w:val="24"/>
              </w:rPr>
              <w:t>VS-10-R-H/S-T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294862" w:rsidRDefault="00091FBB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DD6F47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294862" w:rsidRDefault="00091FBB" w:rsidP="00294862">
            <w:pPr>
              <w:rPr>
                <w:rStyle w:val="TeksttreciPogrubienie"/>
                <w:rFonts w:eastAsiaTheme="minorHAnsi"/>
                <w:b w:val="0"/>
              </w:rPr>
            </w:pPr>
            <w:r>
              <w:rPr>
                <w:rStyle w:val="TeksttreciPogrubienie"/>
                <w:rFonts w:eastAsiaTheme="minorHAnsi"/>
                <w:b w:val="0"/>
              </w:rPr>
              <w:t xml:space="preserve"> </w:t>
            </w:r>
            <w:r w:rsidR="00DD6F47">
              <w:rPr>
                <w:rStyle w:val="TeksttreciPogrubienie"/>
                <w:rFonts w:eastAsiaTheme="minorHAnsi"/>
                <w:b w:val="0"/>
              </w:rPr>
              <w:t xml:space="preserve"> </w:t>
            </w:r>
            <w:r>
              <w:rPr>
                <w:rStyle w:val="TeksttreciPogrubienie"/>
                <w:rFonts w:eastAsiaTheme="minorHAnsi"/>
                <w:b w:val="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294862" w:rsidRDefault="00AE5730" w:rsidP="00294862">
            <w:pPr>
              <w:rPr>
                <w:rStyle w:val="TeksttreciPogrubienie"/>
                <w:rFonts w:eastAsiaTheme="minorHAnsi"/>
                <w:b w:val="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Default="00AE5730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AE5730" w:rsidRPr="00DB7228" w:rsidTr="00AB18C9">
        <w:trPr>
          <w:trHeight w:hRule="exact" w:val="71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730" w:rsidRPr="00091FBB" w:rsidRDefault="00091FBB" w:rsidP="00091F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B">
              <w:rPr>
                <w:rFonts w:ascii="Times New Roman" w:hAnsi="Times New Roman" w:cs="Times New Roman"/>
                <w:sz w:val="24"/>
                <w:szCs w:val="24"/>
              </w:rPr>
              <w:t xml:space="preserve">Wentylator </w:t>
            </w:r>
          </w:p>
          <w:p w:rsidR="00091FBB" w:rsidRPr="00091FBB" w:rsidRDefault="00091FBB" w:rsidP="00091FBB">
            <w:pPr>
              <w:pStyle w:val="Bezodstpw"/>
            </w:pPr>
            <w:r w:rsidRPr="00091FBB">
              <w:rPr>
                <w:rFonts w:ascii="Times New Roman" w:hAnsi="Times New Roman" w:cs="Times New Roman"/>
                <w:sz w:val="24"/>
                <w:szCs w:val="24"/>
              </w:rPr>
              <w:t>dachowy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091FBB" w:rsidRDefault="00091FBB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sz w:val="24"/>
                <w:szCs w:val="24"/>
              </w:rPr>
              <w:t xml:space="preserve"> </w:t>
            </w:r>
            <w:r w:rsidRPr="00091FBB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TH - 800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294862" w:rsidRDefault="00DD6F47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091FBB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294862" w:rsidRDefault="00091FBB" w:rsidP="00294862">
            <w:pPr>
              <w:rPr>
                <w:rStyle w:val="TeksttreciPogrubienie"/>
                <w:rFonts w:eastAsiaTheme="minorHAnsi"/>
                <w:b w:val="0"/>
              </w:rPr>
            </w:pPr>
            <w:r>
              <w:rPr>
                <w:rStyle w:val="TeksttreciPogrubienie"/>
                <w:rFonts w:eastAsiaTheme="minorHAnsi"/>
                <w:b w:val="0"/>
              </w:rPr>
              <w:t xml:space="preserve"> </w:t>
            </w:r>
            <w:r w:rsidR="00DD6F47">
              <w:rPr>
                <w:rStyle w:val="TeksttreciPogrubienie"/>
                <w:rFonts w:eastAsiaTheme="minorHAnsi"/>
                <w:b w:val="0"/>
              </w:rPr>
              <w:t xml:space="preserve"> </w:t>
            </w:r>
            <w:r>
              <w:rPr>
                <w:rStyle w:val="TeksttreciPogrubienie"/>
                <w:rFonts w:eastAsiaTheme="minorHAnsi"/>
                <w:b w:val="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294862" w:rsidRDefault="00AE5730" w:rsidP="00294862">
            <w:pPr>
              <w:rPr>
                <w:rStyle w:val="TeksttreciPogrubienie"/>
                <w:rFonts w:eastAsiaTheme="minorHAnsi"/>
                <w:b w:val="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Default="00AE5730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244761" w:rsidRPr="00DB7228" w:rsidTr="00AB18C9">
        <w:trPr>
          <w:trHeight w:hRule="exact" w:val="97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Default="00294862" w:rsidP="00B0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II – przeglądy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sz w:val="24"/>
                <w:szCs w:val="24"/>
              </w:rPr>
              <w:t>RAZEM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-------------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</w:rPr>
            </w:pPr>
            <w:r w:rsidRPr="00294862">
              <w:rPr>
                <w:rStyle w:val="TeksttreciPogrubienie"/>
                <w:rFonts w:eastAsiaTheme="minorHAnsi"/>
                <w:b w:val="0"/>
              </w:rPr>
              <w:t xml:space="preserve"> --------------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</w:rPr>
            </w:pPr>
            <w:r w:rsidRPr="00294862">
              <w:rPr>
                <w:rStyle w:val="TeksttreciPogrubienie"/>
                <w:rFonts w:eastAsiaTheme="minorHAnsi"/>
                <w:b w:val="0"/>
              </w:rPr>
              <w:t xml:space="preserve"> ---------------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C81D65" w:rsidRPr="00DB7228" w:rsidTr="00AB18C9">
        <w:trPr>
          <w:trHeight w:hRule="exact" w:val="7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D65" w:rsidRPr="00C81D65" w:rsidRDefault="00C81D65" w:rsidP="00B0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65">
              <w:rPr>
                <w:rFonts w:ascii="Times New Roman" w:hAnsi="Times New Roman" w:cs="Times New Roman"/>
                <w:b/>
                <w:sz w:val="24"/>
                <w:szCs w:val="24"/>
              </w:rPr>
              <w:t>Część III</w:t>
            </w:r>
          </w:p>
        </w:tc>
        <w:tc>
          <w:tcPr>
            <w:tcW w:w="12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  <w:r w:rsidRPr="00C81D65">
              <w:rPr>
                <w:rStyle w:val="TeksttreciPogrubienie"/>
                <w:rFonts w:eastAsiaTheme="minorHAnsi"/>
                <w:sz w:val="24"/>
                <w:szCs w:val="24"/>
              </w:rPr>
              <w:t>Przeglądy okresowe i serwisowanie urządzeń klimatyzacyjnych w jednostkach organizacyjnych Prokuratury Okręgowej w Rzeszowie</w:t>
            </w:r>
          </w:p>
        </w:tc>
      </w:tr>
      <w:tr w:rsidR="00C81D65" w:rsidRPr="00DB7228" w:rsidTr="003A0CDC">
        <w:trPr>
          <w:trHeight w:hRule="exact" w:val="7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D65" w:rsidRPr="00C81D65" w:rsidRDefault="00C81D65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65">
              <w:rPr>
                <w:rFonts w:ascii="Times New Roman" w:hAnsi="Times New Roman" w:cs="Times New Roman"/>
                <w:sz w:val="24"/>
                <w:szCs w:val="24"/>
              </w:rPr>
              <w:t>Urządzenia klimatyzacyjne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sz w:val="24"/>
                <w:szCs w:val="24"/>
              </w:rPr>
            </w:pPr>
            <w:r w:rsidRPr="00C81D65">
              <w:rPr>
                <w:rStyle w:val="Teksttreci105pt"/>
                <w:rFonts w:eastAsiaTheme="minorHAnsi"/>
                <w:sz w:val="24"/>
                <w:szCs w:val="24"/>
              </w:rPr>
              <w:t>Klimatyzatory typu Split różnych firm (lata  produkcji 1998-2012)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AE5730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E61308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</w:tr>
      <w:tr w:rsidR="00D24077" w:rsidRPr="00DB7228" w:rsidTr="003A0CDC">
        <w:trPr>
          <w:trHeight w:hRule="exact" w:val="9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077" w:rsidRPr="00C81D65" w:rsidRDefault="00D24077" w:rsidP="00B0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65">
              <w:rPr>
                <w:rFonts w:ascii="Times New Roman" w:hAnsi="Times New Roman" w:cs="Times New Roman"/>
                <w:sz w:val="24"/>
                <w:szCs w:val="24"/>
              </w:rPr>
              <w:t>Urządzenia klimatyzacyjne</w:t>
            </w:r>
            <w:r w:rsidR="005E176C">
              <w:rPr>
                <w:rFonts w:ascii="Times New Roman" w:hAnsi="Times New Roman" w:cs="Times New Roman"/>
                <w:sz w:val="24"/>
                <w:szCs w:val="24"/>
              </w:rPr>
              <w:t xml:space="preserve"> KAISAI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Pr="00C81D65" w:rsidRDefault="005E176C" w:rsidP="00C81D65">
            <w:pPr>
              <w:rPr>
                <w:rStyle w:val="Teksttreci105pt"/>
                <w:rFonts w:eastAsiaTheme="minorHAnsi"/>
                <w:sz w:val="24"/>
                <w:szCs w:val="24"/>
              </w:rPr>
            </w:pPr>
            <w:r>
              <w:rPr>
                <w:rStyle w:val="Teksttreci105pt"/>
                <w:rFonts w:eastAsiaTheme="minorHAnsi"/>
                <w:sz w:val="24"/>
                <w:szCs w:val="24"/>
              </w:rPr>
              <w:t xml:space="preserve"> KFV – 09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Default="005E176C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Default="00D24077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Pr="00C81D65" w:rsidRDefault="00D24077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Pr="00C81D65" w:rsidRDefault="00D24077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</w:tr>
      <w:tr w:rsidR="00D24077" w:rsidRPr="00DB7228" w:rsidTr="00AB18C9">
        <w:trPr>
          <w:trHeight w:hRule="exact" w:val="1012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6C" w:rsidRDefault="005E176C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65">
              <w:rPr>
                <w:rFonts w:ascii="Times New Roman" w:hAnsi="Times New Roman" w:cs="Times New Roman"/>
                <w:sz w:val="24"/>
                <w:szCs w:val="24"/>
              </w:rPr>
              <w:t>Urządzenia klimatyzacyjne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KAISAI</w:t>
            </w:r>
          </w:p>
          <w:p w:rsidR="00D24077" w:rsidRPr="00C81D65" w:rsidRDefault="00D24077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C" w:rsidRPr="00C81D65" w:rsidRDefault="005E176C" w:rsidP="00C81D65">
            <w:pPr>
              <w:rPr>
                <w:rStyle w:val="Teksttreci105pt"/>
                <w:rFonts w:eastAsiaTheme="minorHAnsi"/>
                <w:sz w:val="24"/>
                <w:szCs w:val="24"/>
              </w:rPr>
            </w:pPr>
            <w:r>
              <w:rPr>
                <w:rStyle w:val="Teksttreci105pt"/>
                <w:rFonts w:eastAsiaTheme="minorHAnsi"/>
                <w:sz w:val="24"/>
                <w:szCs w:val="24"/>
              </w:rPr>
              <w:t xml:space="preserve"> KFV – 12</w:t>
            </w:r>
            <w:bookmarkStart w:id="0" w:name="_GoBack"/>
            <w:bookmarkEnd w:id="0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Default="005E176C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Default="00D24077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Pr="00C81D65" w:rsidRDefault="00D24077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Pr="00C81D65" w:rsidRDefault="00D24077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</w:tr>
      <w:tr w:rsidR="00AE5730" w:rsidRPr="00DB7228" w:rsidTr="003A0CDC">
        <w:trPr>
          <w:trHeight w:hRule="exact" w:val="101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730" w:rsidRDefault="00AE5730" w:rsidP="00AE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Urządzenia klimatyzacyjne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KAISAI</w:t>
            </w:r>
          </w:p>
          <w:p w:rsidR="00AE5730" w:rsidRPr="00C81D65" w:rsidRDefault="00AE5730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AE5730" w:rsidRDefault="00AE5730" w:rsidP="00AE57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AE5730">
              <w:rPr>
                <w:rFonts w:ascii="Times New Roman" w:hAnsi="Times New Roman" w:cs="Times New Roman"/>
                <w:iCs/>
                <w:color w:val="auto"/>
              </w:rPr>
              <w:t xml:space="preserve">KWF-12HRDI </w:t>
            </w:r>
          </w:p>
          <w:p w:rsidR="00AE5730" w:rsidRDefault="00AE5730" w:rsidP="00C81D65">
            <w:pPr>
              <w:rPr>
                <w:rStyle w:val="Teksttreci105pt"/>
                <w:rFonts w:eastAsiaTheme="minorHAnsi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Default="00DD6F47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AE5730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Default="00DD6F47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AE5730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C81D65" w:rsidRDefault="00AE5730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30" w:rsidRPr="00C81D65" w:rsidRDefault="00AE5730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</w:tr>
      <w:tr w:rsidR="00C81D65" w:rsidRPr="00DB7228" w:rsidTr="00AB18C9">
        <w:trPr>
          <w:trHeight w:hRule="exact" w:val="7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D65" w:rsidRPr="00C81D65" w:rsidRDefault="00C81D65" w:rsidP="00B0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65">
              <w:rPr>
                <w:rFonts w:ascii="Times New Roman" w:hAnsi="Times New Roman" w:cs="Times New Roman"/>
                <w:b/>
                <w:sz w:val="24"/>
                <w:szCs w:val="24"/>
              </w:rPr>
              <w:t>Część III – przeglądy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sz w:val="24"/>
                <w:szCs w:val="24"/>
              </w:rPr>
            </w:pPr>
            <w:r w:rsidRPr="00C81D65">
              <w:rPr>
                <w:rStyle w:val="TeksttreciPogrubienie"/>
                <w:rFonts w:eastAsiaTheme="minorHAnsi"/>
                <w:sz w:val="24"/>
                <w:szCs w:val="24"/>
              </w:rPr>
              <w:t xml:space="preserve"> RAZEM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-------------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--------------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---------------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</w:tr>
    </w:tbl>
    <w:p w:rsidR="000C01C2" w:rsidRDefault="000C01C2"/>
    <w:p w:rsidR="000C01C2" w:rsidRDefault="000C01C2" w:rsidP="000C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C01C2">
        <w:rPr>
          <w:rFonts w:ascii="Times New Roman" w:hAnsi="Times New Roman" w:cs="Times New Roman"/>
          <w:sz w:val="24"/>
          <w:szCs w:val="24"/>
        </w:rPr>
        <w:t>W cenie przeglądu należy uwzględnić koszty wszelkich niezbędnych materiałów eksploatacyjnych oraz koszty dojazdu</w:t>
      </w:r>
    </w:p>
    <w:p w:rsidR="000C01C2" w:rsidRDefault="000C01C2" w:rsidP="000C01C2">
      <w:pPr>
        <w:rPr>
          <w:rFonts w:ascii="Times New Roman" w:hAnsi="Times New Roman" w:cs="Times New Roman"/>
          <w:sz w:val="24"/>
          <w:szCs w:val="24"/>
        </w:rPr>
      </w:pPr>
    </w:p>
    <w:p w:rsidR="00091FBB" w:rsidRDefault="00091FBB" w:rsidP="000C01C2">
      <w:pPr>
        <w:rPr>
          <w:rFonts w:ascii="Times New Roman" w:hAnsi="Times New Roman" w:cs="Times New Roman"/>
          <w:sz w:val="24"/>
          <w:szCs w:val="24"/>
        </w:rPr>
      </w:pPr>
    </w:p>
    <w:p w:rsidR="000C01C2" w:rsidRDefault="000C01C2" w:rsidP="000C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C01C2" w:rsidRPr="000C01C2" w:rsidRDefault="000C01C2" w:rsidP="000C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Data i podpis wykonawcy</w:t>
      </w:r>
    </w:p>
    <w:sectPr w:rsidR="000C01C2" w:rsidRPr="000C01C2" w:rsidSect="00B06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6F90"/>
    <w:multiLevelType w:val="hybridMultilevel"/>
    <w:tmpl w:val="5AE6A550"/>
    <w:lvl w:ilvl="0" w:tplc="CE54E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AB"/>
    <w:rsid w:val="00091FBB"/>
    <w:rsid w:val="000C01C2"/>
    <w:rsid w:val="00242213"/>
    <w:rsid w:val="00244761"/>
    <w:rsid w:val="0025542D"/>
    <w:rsid w:val="00294862"/>
    <w:rsid w:val="002B723F"/>
    <w:rsid w:val="0030244D"/>
    <w:rsid w:val="00310032"/>
    <w:rsid w:val="00311EC5"/>
    <w:rsid w:val="003239A7"/>
    <w:rsid w:val="003605B6"/>
    <w:rsid w:val="003A0CDC"/>
    <w:rsid w:val="00444AED"/>
    <w:rsid w:val="005C7297"/>
    <w:rsid w:val="005E176C"/>
    <w:rsid w:val="0082405E"/>
    <w:rsid w:val="008A3078"/>
    <w:rsid w:val="008D23EA"/>
    <w:rsid w:val="009B2C0F"/>
    <w:rsid w:val="00AB18C9"/>
    <w:rsid w:val="00AE5730"/>
    <w:rsid w:val="00B063AB"/>
    <w:rsid w:val="00BC1B57"/>
    <w:rsid w:val="00C81D65"/>
    <w:rsid w:val="00CE7912"/>
    <w:rsid w:val="00D24077"/>
    <w:rsid w:val="00DB7228"/>
    <w:rsid w:val="00DD6F47"/>
    <w:rsid w:val="00E42FD5"/>
    <w:rsid w:val="00E61308"/>
    <w:rsid w:val="00ED27F7"/>
    <w:rsid w:val="00F03AC2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3F3C-F17F-45A8-817F-E1E2A924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063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063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063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Batang95pt">
    <w:name w:val="Tekst treści + Batang;9;5 pt"/>
    <w:basedOn w:val="Teksttreci"/>
    <w:rsid w:val="00B063AB"/>
    <w:rPr>
      <w:rFonts w:ascii="Batang" w:eastAsia="Batang" w:hAnsi="Batang" w:cs="Batang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eksttreci105pt">
    <w:name w:val="Tekst treści + 10;5 pt"/>
    <w:basedOn w:val="Teksttreci"/>
    <w:rsid w:val="00B063A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PogrubienieKursywa">
    <w:name w:val="Tekst treści + Pogrubienie;Kursywa"/>
    <w:basedOn w:val="Teksttreci"/>
    <w:rsid w:val="00B063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Dotum20ptKursywa">
    <w:name w:val="Tekst treści + Dotum;20 pt;Kursywa"/>
    <w:basedOn w:val="Teksttreci"/>
    <w:rsid w:val="00B063AB"/>
    <w:rPr>
      <w:rFonts w:ascii="Dotum" w:eastAsia="Dotum" w:hAnsi="Dotum" w:cs="Dotum"/>
      <w:i/>
      <w:iCs/>
      <w:color w:val="000000"/>
      <w:spacing w:val="0"/>
      <w:w w:val="100"/>
      <w:position w:val="0"/>
      <w:sz w:val="40"/>
      <w:szCs w:val="4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3AB"/>
    <w:pPr>
      <w:widowControl w:val="0"/>
      <w:shd w:val="clear" w:color="auto" w:fill="FFFFFF"/>
      <w:spacing w:before="240" w:after="660" w:line="0" w:lineRule="atLeast"/>
      <w:ind w:hanging="5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B063AB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MingLiU16ptKursywa">
    <w:name w:val="Tekst treści + MingLiU;16 pt;Kursywa"/>
    <w:basedOn w:val="Teksttreci"/>
    <w:rsid w:val="00B063AB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pl-PL"/>
    </w:rPr>
  </w:style>
  <w:style w:type="character" w:customStyle="1" w:styleId="PogrubienieTeksttreciCourierNew65ptKursywa">
    <w:name w:val="Pogrubienie;Tekst treści + Courier New;6;5 pt;Kursywa"/>
    <w:basedOn w:val="Teksttreci"/>
    <w:rsid w:val="00B063AB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/>
    </w:rPr>
  </w:style>
  <w:style w:type="character" w:customStyle="1" w:styleId="TeksttreciDotum4ptKursywa">
    <w:name w:val="Tekst treści + Dotum;4 pt;Kursywa"/>
    <w:basedOn w:val="Teksttreci"/>
    <w:rsid w:val="00B063AB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Bezodstpw">
    <w:name w:val="No Spacing"/>
    <w:uiPriority w:val="1"/>
    <w:qFormat/>
    <w:rsid w:val="0029486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01C2"/>
    <w:pPr>
      <w:ind w:left="720"/>
      <w:contextualSpacing/>
    </w:pPr>
  </w:style>
  <w:style w:type="paragraph" w:customStyle="1" w:styleId="Default">
    <w:name w:val="Default"/>
    <w:rsid w:val="00AE5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4022-A647-44ED-8681-4668DD10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Skrobacz</dc:creator>
  <cp:keywords/>
  <dc:description/>
  <cp:lastModifiedBy>Damian Skrobacz</cp:lastModifiedBy>
  <cp:revision>31</cp:revision>
  <dcterms:created xsi:type="dcterms:W3CDTF">2015-03-26T07:21:00Z</dcterms:created>
  <dcterms:modified xsi:type="dcterms:W3CDTF">2018-04-10T06:46:00Z</dcterms:modified>
</cp:coreProperties>
</file>